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E618" w14:textId="77777777" w:rsidR="00305290" w:rsidRPr="00780932" w:rsidRDefault="00305290" w:rsidP="00AE3B0D">
      <w:pPr>
        <w:ind w:left="2160" w:firstLine="720"/>
        <w:rPr>
          <w:rFonts w:ascii="Arial" w:hAnsi="Arial" w:cs="Arial"/>
          <w:b/>
          <w:bCs/>
          <w:sz w:val="28"/>
          <w:szCs w:val="28"/>
        </w:rPr>
      </w:pPr>
      <w:r w:rsidRPr="00780932">
        <w:rPr>
          <w:rFonts w:ascii="Arial" w:hAnsi="Arial" w:cs="Arial"/>
          <w:b/>
          <w:bCs/>
          <w:sz w:val="28"/>
          <w:szCs w:val="28"/>
        </w:rPr>
        <w:t>MILFORD WATER AUTHORITY</w:t>
      </w:r>
    </w:p>
    <w:p w14:paraId="08D4E43E" w14:textId="58A95F67" w:rsidR="00305290" w:rsidRPr="003E2DEE" w:rsidRDefault="00305290" w:rsidP="003E2DEE">
      <w:pPr>
        <w:jc w:val="center"/>
        <w:rPr>
          <w:rFonts w:ascii="Arial" w:hAnsi="Arial" w:cs="Arial"/>
          <w:b/>
          <w:bCs/>
          <w:sz w:val="28"/>
          <w:szCs w:val="28"/>
          <w:u w:val="single"/>
        </w:rPr>
      </w:pPr>
      <w:r>
        <w:rPr>
          <w:rFonts w:ascii="Arial" w:hAnsi="Arial" w:cs="Arial"/>
          <w:b/>
          <w:bCs/>
          <w:sz w:val="28"/>
          <w:szCs w:val="28"/>
          <w:u w:val="single"/>
        </w:rPr>
        <w:t xml:space="preserve">AGENDA FOR BOARD MEETING </w:t>
      </w:r>
      <w:r w:rsidR="00F8540A">
        <w:rPr>
          <w:rFonts w:ascii="Arial" w:hAnsi="Arial" w:cs="Arial"/>
          <w:b/>
          <w:bCs/>
          <w:sz w:val="28"/>
          <w:szCs w:val="28"/>
          <w:u w:val="single"/>
        </w:rPr>
        <w:t>January</w:t>
      </w:r>
      <w:r>
        <w:rPr>
          <w:rFonts w:ascii="Arial" w:hAnsi="Arial" w:cs="Arial"/>
          <w:b/>
          <w:bCs/>
          <w:sz w:val="28"/>
          <w:szCs w:val="28"/>
          <w:u w:val="single"/>
        </w:rPr>
        <w:t xml:space="preserve"> </w:t>
      </w:r>
      <w:r w:rsidR="003E2DEE">
        <w:rPr>
          <w:rFonts w:ascii="Arial" w:hAnsi="Arial" w:cs="Arial"/>
          <w:b/>
          <w:bCs/>
          <w:sz w:val="28"/>
          <w:szCs w:val="28"/>
          <w:u w:val="single"/>
        </w:rPr>
        <w:t>1</w:t>
      </w:r>
      <w:r w:rsidR="00F8540A">
        <w:rPr>
          <w:rFonts w:ascii="Arial" w:hAnsi="Arial" w:cs="Arial"/>
          <w:b/>
          <w:bCs/>
          <w:sz w:val="28"/>
          <w:szCs w:val="28"/>
          <w:u w:val="single"/>
        </w:rPr>
        <w:t>0</w:t>
      </w:r>
      <w:r w:rsidR="0020255F">
        <w:rPr>
          <w:rFonts w:ascii="Arial" w:hAnsi="Arial" w:cs="Arial"/>
          <w:b/>
          <w:bCs/>
          <w:sz w:val="28"/>
          <w:szCs w:val="28"/>
          <w:u w:val="single"/>
        </w:rPr>
        <w:t>th</w:t>
      </w:r>
      <w:r>
        <w:rPr>
          <w:rFonts w:ascii="Arial" w:hAnsi="Arial" w:cs="Arial"/>
          <w:b/>
          <w:bCs/>
          <w:sz w:val="28"/>
          <w:szCs w:val="28"/>
          <w:u w:val="single"/>
        </w:rPr>
        <w:t>, 202</w:t>
      </w:r>
      <w:r w:rsidR="00F8540A">
        <w:rPr>
          <w:rFonts w:ascii="Arial" w:hAnsi="Arial" w:cs="Arial"/>
          <w:b/>
          <w:bCs/>
          <w:sz w:val="28"/>
          <w:szCs w:val="28"/>
          <w:u w:val="single"/>
        </w:rPr>
        <w:t>2</w:t>
      </w:r>
      <w:r w:rsidR="00515C4B">
        <w:rPr>
          <w:rFonts w:ascii="Arial" w:hAnsi="Arial" w:cs="Arial"/>
          <w:color w:val="FF0000"/>
        </w:rPr>
        <w:t xml:space="preserve"> </w:t>
      </w:r>
    </w:p>
    <w:p w14:paraId="6A44D837" w14:textId="77777777" w:rsidR="00305290" w:rsidRPr="005328D3" w:rsidRDefault="00305290" w:rsidP="00305290">
      <w:pPr>
        <w:spacing w:after="0" w:line="360" w:lineRule="auto"/>
        <w:jc w:val="both"/>
        <w:rPr>
          <w:rFonts w:ascii="Arial" w:hAnsi="Arial" w:cs="Arial"/>
        </w:rPr>
      </w:pPr>
      <w:r w:rsidRPr="005328D3">
        <w:rPr>
          <w:rFonts w:ascii="Arial" w:hAnsi="Arial" w:cs="Arial"/>
        </w:rPr>
        <w:t>Amendment of the Agenda</w:t>
      </w:r>
    </w:p>
    <w:p w14:paraId="6E27B0EF" w14:textId="77777777" w:rsidR="00305290" w:rsidRPr="005328D3" w:rsidRDefault="00305290" w:rsidP="00305290">
      <w:pPr>
        <w:spacing w:after="0" w:line="360" w:lineRule="auto"/>
        <w:jc w:val="both"/>
        <w:rPr>
          <w:rFonts w:ascii="Arial" w:hAnsi="Arial" w:cs="Arial"/>
        </w:rPr>
      </w:pPr>
      <w:r w:rsidRPr="005328D3">
        <w:rPr>
          <w:rFonts w:ascii="Arial" w:hAnsi="Arial" w:cs="Arial"/>
        </w:rPr>
        <w:t>Approval of minutes</w:t>
      </w:r>
    </w:p>
    <w:p w14:paraId="03BBC3CE" w14:textId="77777777" w:rsidR="00305290" w:rsidRPr="005328D3" w:rsidRDefault="00305290" w:rsidP="00305290">
      <w:pPr>
        <w:spacing w:after="0" w:line="360" w:lineRule="auto"/>
        <w:jc w:val="both"/>
        <w:rPr>
          <w:rFonts w:ascii="Arial" w:hAnsi="Arial" w:cs="Arial"/>
        </w:rPr>
      </w:pPr>
      <w:r w:rsidRPr="005328D3">
        <w:rPr>
          <w:rFonts w:ascii="Arial" w:hAnsi="Arial" w:cs="Arial"/>
        </w:rPr>
        <w:t>Treasurer’s Report</w:t>
      </w:r>
    </w:p>
    <w:p w14:paraId="5553566E" w14:textId="1CE50602" w:rsidR="00305290" w:rsidRDefault="00305290" w:rsidP="00305290">
      <w:pPr>
        <w:spacing w:after="0" w:line="360" w:lineRule="auto"/>
        <w:jc w:val="both"/>
        <w:rPr>
          <w:rFonts w:ascii="Arial" w:hAnsi="Arial" w:cs="Arial"/>
        </w:rPr>
      </w:pPr>
      <w:r w:rsidRPr="005328D3">
        <w:rPr>
          <w:rFonts w:ascii="Arial" w:hAnsi="Arial" w:cs="Arial"/>
        </w:rPr>
        <w:t>Communications</w:t>
      </w:r>
    </w:p>
    <w:p w14:paraId="192433E6" w14:textId="5C510341" w:rsidR="00AE3B0D" w:rsidRPr="005328D3" w:rsidRDefault="00AE3B0D" w:rsidP="00305290">
      <w:pPr>
        <w:spacing w:after="0" w:line="360" w:lineRule="auto"/>
        <w:jc w:val="both"/>
        <w:rPr>
          <w:rFonts w:ascii="Arial" w:hAnsi="Arial" w:cs="Arial"/>
        </w:rPr>
      </w:pPr>
      <w:r>
        <w:rPr>
          <w:rFonts w:ascii="Arial" w:hAnsi="Arial" w:cs="Arial"/>
        </w:rPr>
        <w:t xml:space="preserve">Annual Reorganization </w:t>
      </w:r>
    </w:p>
    <w:p w14:paraId="79279452" w14:textId="77777777" w:rsidR="00305290" w:rsidRDefault="00305290" w:rsidP="00305290">
      <w:pPr>
        <w:spacing w:after="0" w:line="360" w:lineRule="auto"/>
        <w:jc w:val="both"/>
        <w:rPr>
          <w:rFonts w:ascii="Arial" w:hAnsi="Arial" w:cs="Arial"/>
        </w:rPr>
      </w:pPr>
      <w:r w:rsidRPr="005328D3">
        <w:rPr>
          <w:rFonts w:ascii="Arial" w:hAnsi="Arial" w:cs="Arial"/>
        </w:rPr>
        <w:t>Public Comment</w:t>
      </w:r>
    </w:p>
    <w:p w14:paraId="7E72103C" w14:textId="77777777" w:rsidR="00305290" w:rsidRPr="005328D3" w:rsidRDefault="00305290" w:rsidP="00305290">
      <w:pPr>
        <w:spacing w:after="0" w:line="360" w:lineRule="auto"/>
        <w:jc w:val="both"/>
        <w:rPr>
          <w:rFonts w:ascii="Arial" w:hAnsi="Arial" w:cs="Arial"/>
        </w:rPr>
      </w:pPr>
      <w:r w:rsidRPr="005328D3">
        <w:rPr>
          <w:rFonts w:ascii="Arial" w:hAnsi="Arial" w:cs="Arial"/>
        </w:rPr>
        <w:t>Applications</w:t>
      </w:r>
    </w:p>
    <w:p w14:paraId="247B57F9" w14:textId="3078812A" w:rsidR="00305290" w:rsidRPr="003B26CD" w:rsidRDefault="00305290" w:rsidP="003B26CD">
      <w:pPr>
        <w:spacing w:after="0" w:line="360" w:lineRule="auto"/>
        <w:jc w:val="both"/>
        <w:rPr>
          <w:rFonts w:ascii="Arial" w:hAnsi="Arial" w:cs="Arial"/>
        </w:rPr>
      </w:pPr>
      <w:r w:rsidRPr="005328D3">
        <w:rPr>
          <w:rFonts w:ascii="Arial" w:hAnsi="Arial" w:cs="Arial"/>
        </w:rPr>
        <w:t>Old Business:</w:t>
      </w:r>
    </w:p>
    <w:p w14:paraId="3914B721" w14:textId="52225338" w:rsidR="00580B6F" w:rsidRDefault="00305290" w:rsidP="00580B6F">
      <w:pPr>
        <w:numPr>
          <w:ilvl w:val="0"/>
          <w:numId w:val="1"/>
        </w:numPr>
        <w:spacing w:after="0" w:line="360" w:lineRule="auto"/>
        <w:jc w:val="both"/>
        <w:rPr>
          <w:rFonts w:ascii="Arial" w:hAnsi="Arial" w:cs="Arial"/>
        </w:rPr>
      </w:pPr>
      <w:r w:rsidRPr="005328D3">
        <w:rPr>
          <w:rFonts w:ascii="Arial" w:hAnsi="Arial" w:cs="Arial"/>
        </w:rPr>
        <w:t>202</w:t>
      </w:r>
      <w:r>
        <w:rPr>
          <w:rFonts w:ascii="Arial" w:hAnsi="Arial" w:cs="Arial"/>
        </w:rPr>
        <w:t xml:space="preserve">1 </w:t>
      </w:r>
      <w:r w:rsidRPr="005328D3">
        <w:rPr>
          <w:rFonts w:ascii="Arial" w:hAnsi="Arial" w:cs="Arial"/>
        </w:rPr>
        <w:t>Project Update</w:t>
      </w:r>
    </w:p>
    <w:p w14:paraId="09DF6DBA" w14:textId="1454A7CA" w:rsidR="00580B6F" w:rsidRPr="00580B6F" w:rsidRDefault="00580B6F" w:rsidP="00580B6F">
      <w:pPr>
        <w:spacing w:after="0" w:line="360" w:lineRule="auto"/>
        <w:ind w:firstLine="720"/>
        <w:jc w:val="both"/>
        <w:rPr>
          <w:rFonts w:ascii="Arial" w:hAnsi="Arial" w:cs="Arial"/>
        </w:rPr>
      </w:pPr>
      <w:r>
        <w:rPr>
          <w:rFonts w:ascii="Arial" w:hAnsi="Arial" w:cs="Arial"/>
        </w:rPr>
        <w:t xml:space="preserve">       Approval of expense </w:t>
      </w:r>
    </w:p>
    <w:p w14:paraId="6C3EBF5B" w14:textId="77777777" w:rsidR="00580B6F" w:rsidRDefault="00305290" w:rsidP="003E2DEE">
      <w:pPr>
        <w:numPr>
          <w:ilvl w:val="0"/>
          <w:numId w:val="1"/>
        </w:numPr>
        <w:spacing w:after="0" w:line="360" w:lineRule="auto"/>
        <w:jc w:val="both"/>
        <w:rPr>
          <w:rFonts w:ascii="Arial" w:hAnsi="Arial" w:cs="Arial"/>
        </w:rPr>
      </w:pPr>
      <w:r w:rsidRPr="005328D3">
        <w:rPr>
          <w:rFonts w:ascii="Arial" w:hAnsi="Arial" w:cs="Arial"/>
        </w:rPr>
        <w:t>NPS Project Update</w:t>
      </w:r>
    </w:p>
    <w:p w14:paraId="6FDFAEE0" w14:textId="03B56209" w:rsidR="003B26CD" w:rsidRPr="00580B6F" w:rsidRDefault="00580B6F" w:rsidP="00580B6F">
      <w:pPr>
        <w:spacing w:after="0" w:line="360" w:lineRule="auto"/>
        <w:ind w:left="360"/>
        <w:jc w:val="both"/>
        <w:rPr>
          <w:rFonts w:ascii="Arial" w:hAnsi="Arial" w:cs="Arial"/>
        </w:rPr>
      </w:pPr>
      <w:r>
        <w:rPr>
          <w:rFonts w:ascii="Arial" w:hAnsi="Arial" w:cs="Arial"/>
        </w:rPr>
        <w:t xml:space="preserve">             Approval of expense </w:t>
      </w:r>
      <w:r w:rsidR="00F85255" w:rsidRPr="0020255F">
        <w:rPr>
          <w:rFonts w:ascii="Arial" w:hAnsi="Arial" w:cs="Arial"/>
        </w:rPr>
        <w:t xml:space="preserve"> </w:t>
      </w:r>
    </w:p>
    <w:p w14:paraId="0816E471" w14:textId="2AD89234" w:rsidR="00FB35D3" w:rsidRDefault="0020255F" w:rsidP="00FB35D3">
      <w:pPr>
        <w:pStyle w:val="ListParagraph"/>
        <w:numPr>
          <w:ilvl w:val="0"/>
          <w:numId w:val="1"/>
        </w:numPr>
        <w:spacing w:after="0" w:line="360" w:lineRule="auto"/>
        <w:jc w:val="both"/>
        <w:rPr>
          <w:rFonts w:ascii="Arial" w:hAnsi="Arial" w:cs="Arial"/>
        </w:rPr>
      </w:pPr>
      <w:r>
        <w:rPr>
          <w:rFonts w:ascii="Arial" w:hAnsi="Arial" w:cs="Arial"/>
        </w:rPr>
        <w:t>Easement</w:t>
      </w:r>
      <w:r w:rsidR="00580B6F">
        <w:rPr>
          <w:rFonts w:ascii="Arial" w:hAnsi="Arial" w:cs="Arial"/>
        </w:rPr>
        <w:t xml:space="preserve"> For 2021 Project</w:t>
      </w:r>
    </w:p>
    <w:p w14:paraId="516DAC08" w14:textId="4C4B1F35" w:rsidR="00FB35D3" w:rsidRPr="00FB35D3" w:rsidRDefault="00FB35D3" w:rsidP="00FB35D3">
      <w:pPr>
        <w:pStyle w:val="ListParagraph"/>
        <w:numPr>
          <w:ilvl w:val="0"/>
          <w:numId w:val="1"/>
        </w:numPr>
        <w:spacing w:after="0" w:line="360" w:lineRule="auto"/>
        <w:jc w:val="both"/>
        <w:rPr>
          <w:rFonts w:ascii="Arial" w:hAnsi="Arial" w:cs="Arial"/>
        </w:rPr>
      </w:pPr>
      <w:r>
        <w:rPr>
          <w:rFonts w:ascii="Arial" w:hAnsi="Arial" w:cs="Arial"/>
        </w:rPr>
        <w:t xml:space="preserve">Chris Morgan Site Management on Rt 6 &amp; 209 </w:t>
      </w:r>
    </w:p>
    <w:p w14:paraId="2B4A8A99" w14:textId="5B9DF897" w:rsidR="00F8540A" w:rsidRDefault="00F8540A" w:rsidP="00580B6F">
      <w:pPr>
        <w:pStyle w:val="ListParagraph"/>
        <w:numPr>
          <w:ilvl w:val="0"/>
          <w:numId w:val="1"/>
        </w:numPr>
        <w:spacing w:after="0" w:line="360" w:lineRule="auto"/>
        <w:jc w:val="both"/>
        <w:rPr>
          <w:rFonts w:ascii="Arial" w:hAnsi="Arial" w:cs="Arial"/>
        </w:rPr>
      </w:pPr>
      <w:r>
        <w:rPr>
          <w:rFonts w:ascii="Arial" w:hAnsi="Arial" w:cs="Arial"/>
        </w:rPr>
        <w:t xml:space="preserve">Asset Management </w:t>
      </w:r>
    </w:p>
    <w:p w14:paraId="56569564" w14:textId="59FE311D" w:rsidR="00363A5F" w:rsidRPr="00580B6F" w:rsidRDefault="00AE3B0D" w:rsidP="00580B6F">
      <w:pPr>
        <w:pStyle w:val="ListParagraph"/>
        <w:numPr>
          <w:ilvl w:val="0"/>
          <w:numId w:val="1"/>
        </w:numPr>
        <w:spacing w:after="0" w:line="360" w:lineRule="auto"/>
        <w:jc w:val="both"/>
        <w:rPr>
          <w:rFonts w:ascii="Arial" w:hAnsi="Arial" w:cs="Arial"/>
        </w:rPr>
      </w:pPr>
      <w:r>
        <w:rPr>
          <w:rFonts w:ascii="Arial" w:hAnsi="Arial" w:cs="Arial"/>
        </w:rPr>
        <w:t xml:space="preserve">Research and Investigation into Grants  </w:t>
      </w:r>
    </w:p>
    <w:p w14:paraId="1C0CB52A" w14:textId="6D063D21" w:rsidR="00305290" w:rsidRDefault="00305290" w:rsidP="00305290">
      <w:pPr>
        <w:spacing w:after="0" w:line="360" w:lineRule="auto"/>
        <w:jc w:val="both"/>
        <w:rPr>
          <w:rFonts w:ascii="Arial" w:hAnsi="Arial" w:cs="Arial"/>
        </w:rPr>
      </w:pPr>
      <w:r w:rsidRPr="005328D3">
        <w:rPr>
          <w:rFonts w:ascii="Arial" w:hAnsi="Arial" w:cs="Arial"/>
        </w:rPr>
        <w:t>Solicitor Report</w:t>
      </w:r>
    </w:p>
    <w:p w14:paraId="2363FCC6" w14:textId="4F82DE9A" w:rsidR="00AE3B0D" w:rsidRDefault="00AE3B0D" w:rsidP="00305290">
      <w:pPr>
        <w:spacing w:after="0" w:line="360" w:lineRule="auto"/>
        <w:jc w:val="both"/>
        <w:rPr>
          <w:rFonts w:ascii="Arial" w:hAnsi="Arial" w:cs="Arial"/>
        </w:rPr>
      </w:pPr>
      <w:r>
        <w:rPr>
          <w:rFonts w:ascii="Arial" w:hAnsi="Arial" w:cs="Arial"/>
        </w:rPr>
        <w:t xml:space="preserve">Update/ Report of Consultant </w:t>
      </w:r>
    </w:p>
    <w:p w14:paraId="754BAE50" w14:textId="1142CC34" w:rsidR="00D223A1" w:rsidRPr="00F85255" w:rsidRDefault="00305290" w:rsidP="00F85255">
      <w:pPr>
        <w:spacing w:after="0" w:line="360" w:lineRule="auto"/>
        <w:jc w:val="both"/>
        <w:rPr>
          <w:rFonts w:ascii="Arial" w:hAnsi="Arial" w:cs="Arial"/>
        </w:rPr>
      </w:pPr>
      <w:r w:rsidRPr="005328D3">
        <w:rPr>
          <w:rFonts w:ascii="Arial" w:hAnsi="Arial" w:cs="Arial"/>
        </w:rPr>
        <w:t>New Business:</w:t>
      </w:r>
    </w:p>
    <w:p w14:paraId="43745A5F" w14:textId="2EDAC682" w:rsidR="00580B6F" w:rsidRDefault="00580B6F" w:rsidP="00F8540A">
      <w:pPr>
        <w:pStyle w:val="ListParagraph"/>
        <w:numPr>
          <w:ilvl w:val="0"/>
          <w:numId w:val="2"/>
        </w:numPr>
        <w:spacing w:after="0" w:line="360" w:lineRule="auto"/>
        <w:jc w:val="both"/>
        <w:rPr>
          <w:rFonts w:ascii="Arial" w:hAnsi="Arial" w:cs="Arial"/>
        </w:rPr>
      </w:pPr>
      <w:r>
        <w:rPr>
          <w:rFonts w:ascii="Arial" w:hAnsi="Arial" w:cs="Arial"/>
        </w:rPr>
        <w:t xml:space="preserve">Current Laboratory Issues/ New Lab  </w:t>
      </w:r>
    </w:p>
    <w:p w14:paraId="16767C61" w14:textId="77777777" w:rsidR="00580B6F" w:rsidRDefault="00580B6F" w:rsidP="00580B6F">
      <w:pPr>
        <w:pStyle w:val="ListParagraph"/>
        <w:numPr>
          <w:ilvl w:val="0"/>
          <w:numId w:val="2"/>
        </w:numPr>
        <w:spacing w:after="0" w:line="360" w:lineRule="auto"/>
        <w:jc w:val="both"/>
        <w:rPr>
          <w:rFonts w:ascii="Arial" w:hAnsi="Arial" w:cs="Arial"/>
        </w:rPr>
      </w:pPr>
      <w:r>
        <w:rPr>
          <w:rFonts w:ascii="Arial" w:hAnsi="Arial" w:cs="Arial"/>
        </w:rPr>
        <w:t>2020 Audit</w:t>
      </w:r>
    </w:p>
    <w:p w14:paraId="78A95DBC" w14:textId="77777777" w:rsidR="007631B3" w:rsidRDefault="00580B6F" w:rsidP="007631B3">
      <w:pPr>
        <w:pStyle w:val="ListParagraph"/>
        <w:numPr>
          <w:ilvl w:val="0"/>
          <w:numId w:val="2"/>
        </w:numPr>
        <w:spacing w:after="0" w:line="360" w:lineRule="auto"/>
        <w:jc w:val="both"/>
        <w:rPr>
          <w:rFonts w:ascii="Arial" w:hAnsi="Arial" w:cs="Arial"/>
        </w:rPr>
      </w:pPr>
      <w:r>
        <w:rPr>
          <w:rFonts w:ascii="Arial" w:hAnsi="Arial" w:cs="Arial"/>
        </w:rPr>
        <w:t xml:space="preserve">Meter Reading </w:t>
      </w:r>
    </w:p>
    <w:p w14:paraId="2DA93B3D" w14:textId="2278B1D7" w:rsidR="00363A5F" w:rsidRPr="00AE3B0D" w:rsidRDefault="007631B3" w:rsidP="00AE3B0D">
      <w:pPr>
        <w:pStyle w:val="ListParagraph"/>
        <w:numPr>
          <w:ilvl w:val="0"/>
          <w:numId w:val="2"/>
        </w:numPr>
        <w:spacing w:after="0" w:line="360" w:lineRule="auto"/>
        <w:jc w:val="both"/>
        <w:rPr>
          <w:rFonts w:ascii="Arial" w:hAnsi="Arial" w:cs="Arial"/>
        </w:rPr>
      </w:pPr>
      <w:r>
        <w:rPr>
          <w:rFonts w:ascii="Arial" w:hAnsi="Arial" w:cs="Arial"/>
        </w:rPr>
        <w:t xml:space="preserve">Usage for New Property’s on Rt 6 </w:t>
      </w:r>
      <w:r w:rsidR="00FB35D3">
        <w:rPr>
          <w:rFonts w:ascii="Arial" w:hAnsi="Arial" w:cs="Arial"/>
        </w:rPr>
        <w:t xml:space="preserve">&amp; </w:t>
      </w:r>
      <w:r>
        <w:rPr>
          <w:rFonts w:ascii="Arial" w:hAnsi="Arial" w:cs="Arial"/>
        </w:rPr>
        <w:t xml:space="preserve">209 </w:t>
      </w:r>
      <w:r w:rsidR="00580B6F" w:rsidRPr="007631B3">
        <w:rPr>
          <w:rFonts w:ascii="Arial" w:hAnsi="Arial" w:cs="Arial"/>
        </w:rPr>
        <w:t xml:space="preserve"> </w:t>
      </w:r>
    </w:p>
    <w:p w14:paraId="0DFBFF88" w14:textId="1B93577D" w:rsidR="007631B3" w:rsidRPr="00580B6F" w:rsidRDefault="007631B3" w:rsidP="00580B6F">
      <w:pPr>
        <w:pStyle w:val="ListParagraph"/>
        <w:numPr>
          <w:ilvl w:val="0"/>
          <w:numId w:val="2"/>
        </w:numPr>
        <w:spacing w:after="0" w:line="360" w:lineRule="auto"/>
        <w:jc w:val="both"/>
        <w:rPr>
          <w:rFonts w:ascii="Arial" w:hAnsi="Arial" w:cs="Arial"/>
        </w:rPr>
      </w:pPr>
      <w:r>
        <w:rPr>
          <w:rFonts w:ascii="Arial" w:hAnsi="Arial" w:cs="Arial"/>
        </w:rPr>
        <w:t>Raises for Employees</w:t>
      </w:r>
    </w:p>
    <w:p w14:paraId="265CE476" w14:textId="1F97B137" w:rsidR="00F8540A" w:rsidRDefault="00580B6F" w:rsidP="00F8540A">
      <w:pPr>
        <w:pStyle w:val="ListParagraph"/>
        <w:numPr>
          <w:ilvl w:val="0"/>
          <w:numId w:val="2"/>
        </w:numPr>
        <w:spacing w:after="0" w:line="360" w:lineRule="auto"/>
        <w:jc w:val="both"/>
        <w:rPr>
          <w:rFonts w:ascii="Arial" w:hAnsi="Arial" w:cs="Arial"/>
        </w:rPr>
      </w:pPr>
      <w:r>
        <w:rPr>
          <w:rFonts w:ascii="Arial" w:hAnsi="Arial" w:cs="Arial"/>
        </w:rPr>
        <w:t xml:space="preserve">Bonuses for </w:t>
      </w:r>
      <w:r w:rsidR="007631B3">
        <w:rPr>
          <w:rFonts w:ascii="Arial" w:hAnsi="Arial" w:cs="Arial"/>
        </w:rPr>
        <w:t>E</w:t>
      </w:r>
      <w:r>
        <w:rPr>
          <w:rFonts w:ascii="Arial" w:hAnsi="Arial" w:cs="Arial"/>
        </w:rPr>
        <w:t xml:space="preserve">mployees </w:t>
      </w:r>
    </w:p>
    <w:p w14:paraId="065378E5" w14:textId="2AF6C8FB" w:rsidR="00305290" w:rsidRPr="00D223A1" w:rsidRDefault="003E2DEE" w:rsidP="00AE3B0D">
      <w:pPr>
        <w:pStyle w:val="ListParagraph"/>
        <w:spacing w:after="0" w:line="360" w:lineRule="auto"/>
        <w:jc w:val="both"/>
        <w:rPr>
          <w:rFonts w:ascii="Arial" w:hAnsi="Arial" w:cs="Arial"/>
        </w:rPr>
      </w:pPr>
      <w:r w:rsidRPr="00580B6F">
        <w:rPr>
          <w:rFonts w:ascii="Arial" w:hAnsi="Arial" w:cs="Arial"/>
        </w:rPr>
        <w:t xml:space="preserve"> </w:t>
      </w:r>
      <w:r w:rsidR="00305290" w:rsidRPr="00D223A1">
        <w:rPr>
          <w:rFonts w:ascii="Arial" w:hAnsi="Arial" w:cs="Arial"/>
        </w:rPr>
        <w:t>Sewer Updates</w:t>
      </w:r>
    </w:p>
    <w:p w14:paraId="4B51AF8C" w14:textId="5888FC08" w:rsidR="00305290" w:rsidRDefault="00305290" w:rsidP="00305290">
      <w:pPr>
        <w:spacing w:after="0" w:line="360" w:lineRule="auto"/>
        <w:jc w:val="both"/>
        <w:rPr>
          <w:rFonts w:ascii="Arial" w:hAnsi="Arial" w:cs="Arial"/>
        </w:rPr>
      </w:pPr>
      <w:r w:rsidRPr="005328D3">
        <w:rPr>
          <w:rFonts w:ascii="Arial" w:hAnsi="Arial" w:cs="Arial"/>
        </w:rPr>
        <w:t>Board Comments</w:t>
      </w:r>
    </w:p>
    <w:p w14:paraId="3781386D" w14:textId="5127F085" w:rsidR="00580B6F" w:rsidRPr="005328D3" w:rsidRDefault="00580B6F" w:rsidP="00305290">
      <w:pPr>
        <w:spacing w:after="0" w:line="360" w:lineRule="auto"/>
        <w:jc w:val="both"/>
        <w:rPr>
          <w:rFonts w:ascii="Arial" w:hAnsi="Arial" w:cs="Arial"/>
        </w:rPr>
      </w:pPr>
      <w:r>
        <w:rPr>
          <w:rFonts w:ascii="Arial" w:hAnsi="Arial" w:cs="Arial"/>
        </w:rPr>
        <w:t>Executive session</w:t>
      </w:r>
    </w:p>
    <w:p w14:paraId="17C87D35" w14:textId="77777777" w:rsidR="00305290" w:rsidRDefault="00305290" w:rsidP="00305290">
      <w:pPr>
        <w:spacing w:after="0" w:line="360" w:lineRule="auto"/>
        <w:jc w:val="both"/>
        <w:rPr>
          <w:rFonts w:ascii="Arial" w:hAnsi="Arial" w:cs="Arial"/>
        </w:rPr>
      </w:pPr>
      <w:r w:rsidRPr="005328D3">
        <w:rPr>
          <w:rFonts w:ascii="Arial" w:hAnsi="Arial" w:cs="Arial"/>
        </w:rPr>
        <w:t>Adjournment</w:t>
      </w:r>
    </w:p>
    <w:p w14:paraId="073F9EAB" w14:textId="109E0841" w:rsidR="00305290" w:rsidRPr="00305290" w:rsidRDefault="008F3AF8" w:rsidP="00305290">
      <w:pPr>
        <w:rPr>
          <w:b/>
          <w:bCs/>
          <w:color w:val="FF0000"/>
          <w:sz w:val="24"/>
          <w:szCs w:val="24"/>
        </w:rPr>
      </w:pPr>
      <w:r>
        <w:rPr>
          <w:b/>
          <w:bCs/>
          <w:color w:val="FF0000"/>
          <w:sz w:val="24"/>
          <w:szCs w:val="24"/>
        </w:rPr>
        <w:t>Note</w:t>
      </w:r>
      <w:r w:rsidR="00AE3B0D">
        <w:rPr>
          <w:b/>
          <w:bCs/>
          <w:color w:val="FF0000"/>
          <w:sz w:val="24"/>
          <w:szCs w:val="24"/>
        </w:rPr>
        <w:t xml:space="preserve">: </w:t>
      </w:r>
      <w:r w:rsidR="00305290" w:rsidRPr="00305290">
        <w:rPr>
          <w:b/>
          <w:bCs/>
          <w:color w:val="FF0000"/>
          <w:sz w:val="24"/>
          <w:szCs w:val="24"/>
        </w:rPr>
        <w:t>We are regulated by law to place on the agenda any subject that might be considered by the Authority. There is no guarantee that all of the agenda items will be discussed.</w:t>
      </w:r>
    </w:p>
    <w:sectPr w:rsidR="00305290" w:rsidRPr="00305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1FC"/>
    <w:multiLevelType w:val="hybridMultilevel"/>
    <w:tmpl w:val="BD8E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0D57"/>
    <w:multiLevelType w:val="hybridMultilevel"/>
    <w:tmpl w:val="5592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90"/>
    <w:rsid w:val="000A1C67"/>
    <w:rsid w:val="000C55DE"/>
    <w:rsid w:val="0020255F"/>
    <w:rsid w:val="002B086F"/>
    <w:rsid w:val="00305290"/>
    <w:rsid w:val="00320172"/>
    <w:rsid w:val="00344516"/>
    <w:rsid w:val="00363A5F"/>
    <w:rsid w:val="00380CEB"/>
    <w:rsid w:val="003B26CD"/>
    <w:rsid w:val="003E2DEE"/>
    <w:rsid w:val="00515C4B"/>
    <w:rsid w:val="00580B6F"/>
    <w:rsid w:val="005B35FE"/>
    <w:rsid w:val="00625F25"/>
    <w:rsid w:val="007147CF"/>
    <w:rsid w:val="007631B3"/>
    <w:rsid w:val="00810D7D"/>
    <w:rsid w:val="00817B1B"/>
    <w:rsid w:val="008F3AF8"/>
    <w:rsid w:val="00971862"/>
    <w:rsid w:val="00AE3B0D"/>
    <w:rsid w:val="00D223A1"/>
    <w:rsid w:val="00F85255"/>
    <w:rsid w:val="00F8540A"/>
    <w:rsid w:val="00FB2EA7"/>
    <w:rsid w:val="00FB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143C"/>
  <w15:chartTrackingRefBased/>
  <w15:docId w15:val="{A21AD45B-F317-481B-A8FF-B9AC5486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39AC-4CE6-422A-9C22-197CE385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Peters</dc:creator>
  <cp:keywords/>
  <dc:description/>
  <cp:lastModifiedBy>Jake Peters</cp:lastModifiedBy>
  <cp:revision>7</cp:revision>
  <cp:lastPrinted>2021-11-03T14:06:00Z</cp:lastPrinted>
  <dcterms:created xsi:type="dcterms:W3CDTF">2021-12-14T12:57:00Z</dcterms:created>
  <dcterms:modified xsi:type="dcterms:W3CDTF">2022-01-10T17:12:00Z</dcterms:modified>
</cp:coreProperties>
</file>